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E5" w:rsidRDefault="00CB7DFD" w:rsidP="00B21AE5">
      <w:pPr>
        <w:jc w:val="center"/>
        <w:rPr>
          <w:rFonts w:eastAsiaTheme="minorEastAsia"/>
          <w:b/>
          <w:sz w:val="28"/>
          <w:szCs w:val="28"/>
          <w:lang w:val="tt-RU" w:eastAsia="ru-RU"/>
        </w:rPr>
      </w:pPr>
      <w:r w:rsidRPr="00CB7DFD">
        <w:rPr>
          <w:rFonts w:eastAsiaTheme="minorEastAsia"/>
          <w:b/>
          <w:sz w:val="28"/>
          <w:szCs w:val="28"/>
          <w:lang w:val="tt-RU"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75pt;height:631.55pt" o:ole="">
            <v:imagedata r:id="rId8" o:title=""/>
          </v:shape>
          <o:OLEObject Type="Embed" ProgID="AcroExch.Document.DC" ShapeID="_x0000_i1025" DrawAspect="Content" ObjectID="_1630399594" r:id="rId9"/>
        </w:object>
      </w:r>
    </w:p>
    <w:p w:rsidR="00CB7DFD" w:rsidRDefault="00CB7DFD" w:rsidP="00B21AE5">
      <w:pPr>
        <w:jc w:val="center"/>
        <w:rPr>
          <w:rFonts w:eastAsiaTheme="minorEastAsia"/>
          <w:b/>
          <w:sz w:val="28"/>
          <w:szCs w:val="28"/>
          <w:lang w:val="tt-RU" w:eastAsia="ru-RU"/>
        </w:rPr>
      </w:pPr>
    </w:p>
    <w:p w:rsidR="00CB7DFD" w:rsidRDefault="00CB7DFD" w:rsidP="00B21AE5">
      <w:pPr>
        <w:jc w:val="center"/>
        <w:rPr>
          <w:rFonts w:eastAsiaTheme="minorEastAsia"/>
          <w:b/>
          <w:sz w:val="28"/>
          <w:szCs w:val="28"/>
          <w:lang w:val="tt-RU" w:eastAsia="ru-RU"/>
        </w:rPr>
      </w:pPr>
    </w:p>
    <w:p w:rsidR="00CB7DFD" w:rsidRPr="00B21AE5" w:rsidRDefault="00CB7DFD" w:rsidP="00B21AE5">
      <w:pPr>
        <w:jc w:val="center"/>
        <w:rPr>
          <w:rFonts w:eastAsiaTheme="minorEastAsia"/>
          <w:b/>
          <w:sz w:val="28"/>
          <w:szCs w:val="28"/>
          <w:lang w:val="tt-RU" w:eastAsia="ru-RU"/>
        </w:rPr>
      </w:pPr>
    </w:p>
    <w:p w:rsidR="005B0AE5" w:rsidRPr="00B274A0" w:rsidRDefault="005B0AE5" w:rsidP="007472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4A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 рабочей программы</w:t>
      </w:r>
    </w:p>
    <w:p w:rsidR="005B0AE5" w:rsidRPr="00747253" w:rsidRDefault="005B0AE5" w:rsidP="005B0AE5">
      <w:pPr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I. ЦЕЛЕВОЙ РАЗДЕЛ </w:t>
      </w:r>
      <w:r w:rsidR="00747253" w:rsidRPr="0074725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954022">
        <w:rPr>
          <w:rFonts w:ascii="Times New Roman" w:hAnsi="Times New Roman" w:cs="Times New Roman"/>
          <w:sz w:val="24"/>
          <w:szCs w:val="24"/>
        </w:rPr>
        <w:t>…</w:t>
      </w:r>
      <w:r w:rsidR="00E85434">
        <w:rPr>
          <w:rFonts w:ascii="Times New Roman" w:hAnsi="Times New Roman" w:cs="Times New Roman"/>
          <w:sz w:val="24"/>
          <w:szCs w:val="24"/>
        </w:rPr>
        <w:t>2</w:t>
      </w:r>
    </w:p>
    <w:p w:rsidR="00764980" w:rsidRPr="00747253" w:rsidRDefault="005B0AE5" w:rsidP="00747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1.Пояснительная записка </w:t>
      </w:r>
      <w:r w:rsidR="00747253" w:rsidRPr="00747253">
        <w:rPr>
          <w:rFonts w:ascii="Times New Roman" w:hAnsi="Times New Roman" w:cs="Times New Roman"/>
          <w:sz w:val="24"/>
          <w:szCs w:val="24"/>
        </w:rPr>
        <w:t>……………………………………………………………...</w:t>
      </w:r>
      <w:r w:rsidR="00E85434">
        <w:rPr>
          <w:rFonts w:ascii="Times New Roman" w:hAnsi="Times New Roman" w:cs="Times New Roman"/>
          <w:sz w:val="24"/>
          <w:szCs w:val="24"/>
        </w:rPr>
        <w:t>.</w:t>
      </w:r>
      <w:r w:rsidR="00954022">
        <w:rPr>
          <w:rFonts w:ascii="Times New Roman" w:hAnsi="Times New Roman" w:cs="Times New Roman"/>
          <w:sz w:val="24"/>
          <w:szCs w:val="24"/>
        </w:rPr>
        <w:t>..</w:t>
      </w:r>
      <w:r w:rsidR="00E85434">
        <w:rPr>
          <w:rFonts w:ascii="Times New Roman" w:hAnsi="Times New Roman" w:cs="Times New Roman"/>
          <w:sz w:val="24"/>
          <w:szCs w:val="24"/>
        </w:rPr>
        <w:t>2</w:t>
      </w:r>
    </w:p>
    <w:p w:rsidR="00764980" w:rsidRPr="00747253" w:rsidRDefault="00764980" w:rsidP="00747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2</w:t>
      </w:r>
      <w:r w:rsidR="005B0AE5" w:rsidRPr="00747253">
        <w:rPr>
          <w:rFonts w:ascii="Times New Roman" w:hAnsi="Times New Roman" w:cs="Times New Roman"/>
          <w:sz w:val="24"/>
          <w:szCs w:val="24"/>
        </w:rPr>
        <w:t xml:space="preserve">. Актуальность, цели, задачи, принципы и подходы к </w:t>
      </w:r>
      <w:r w:rsidR="00747253" w:rsidRPr="00747253">
        <w:rPr>
          <w:rFonts w:ascii="Times New Roman" w:hAnsi="Times New Roman" w:cs="Times New Roman"/>
          <w:sz w:val="24"/>
          <w:szCs w:val="24"/>
        </w:rPr>
        <w:t>формированию рабочей программы…………………………………………………………………………………</w:t>
      </w:r>
      <w:r w:rsidR="00E85434">
        <w:rPr>
          <w:rFonts w:ascii="Times New Roman" w:hAnsi="Times New Roman" w:cs="Times New Roman"/>
          <w:sz w:val="24"/>
          <w:szCs w:val="24"/>
        </w:rPr>
        <w:t>.</w:t>
      </w:r>
      <w:r w:rsidR="00954022">
        <w:rPr>
          <w:rFonts w:ascii="Times New Roman" w:hAnsi="Times New Roman" w:cs="Times New Roman"/>
          <w:sz w:val="24"/>
          <w:szCs w:val="24"/>
        </w:rPr>
        <w:t>.</w:t>
      </w:r>
      <w:r w:rsidR="00E85434">
        <w:rPr>
          <w:rFonts w:ascii="Times New Roman" w:hAnsi="Times New Roman" w:cs="Times New Roman"/>
          <w:sz w:val="24"/>
          <w:szCs w:val="24"/>
        </w:rPr>
        <w:t>.</w:t>
      </w:r>
      <w:r w:rsidR="00954022">
        <w:rPr>
          <w:rFonts w:ascii="Times New Roman" w:hAnsi="Times New Roman" w:cs="Times New Roman"/>
          <w:sz w:val="24"/>
          <w:szCs w:val="24"/>
        </w:rPr>
        <w:t>.</w:t>
      </w:r>
      <w:r w:rsidR="00E85434">
        <w:rPr>
          <w:rFonts w:ascii="Times New Roman" w:hAnsi="Times New Roman" w:cs="Times New Roman"/>
          <w:sz w:val="24"/>
          <w:szCs w:val="24"/>
        </w:rPr>
        <w:t>2</w:t>
      </w:r>
    </w:p>
    <w:p w:rsidR="00764980" w:rsidRPr="00747253" w:rsidRDefault="00764980" w:rsidP="00747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3</w:t>
      </w:r>
      <w:r w:rsidR="005B0AE5" w:rsidRPr="00747253">
        <w:rPr>
          <w:rFonts w:ascii="Times New Roman" w:hAnsi="Times New Roman" w:cs="Times New Roman"/>
          <w:sz w:val="24"/>
          <w:szCs w:val="24"/>
        </w:rPr>
        <w:t>.Психолого-педа</w:t>
      </w:r>
      <w:r w:rsidR="00747253" w:rsidRPr="00747253">
        <w:rPr>
          <w:rFonts w:ascii="Times New Roman" w:hAnsi="Times New Roman" w:cs="Times New Roman"/>
          <w:sz w:val="24"/>
          <w:szCs w:val="24"/>
        </w:rPr>
        <w:t>гогическая характеристика детей…………………………………</w:t>
      </w:r>
      <w:r w:rsidR="00954022">
        <w:rPr>
          <w:rFonts w:ascii="Times New Roman" w:hAnsi="Times New Roman" w:cs="Times New Roman"/>
          <w:sz w:val="24"/>
          <w:szCs w:val="24"/>
        </w:rPr>
        <w:t>…</w:t>
      </w:r>
      <w:r w:rsidR="00E85434">
        <w:rPr>
          <w:rFonts w:ascii="Times New Roman" w:hAnsi="Times New Roman" w:cs="Times New Roman"/>
          <w:sz w:val="24"/>
          <w:szCs w:val="24"/>
        </w:rPr>
        <w:t>4</w:t>
      </w:r>
    </w:p>
    <w:p w:rsidR="00693249" w:rsidRPr="00747253" w:rsidRDefault="00E85434" w:rsidP="007472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B0AE5" w:rsidRPr="00747253">
        <w:rPr>
          <w:rFonts w:ascii="Times New Roman" w:hAnsi="Times New Roman" w:cs="Times New Roman"/>
          <w:sz w:val="24"/>
          <w:szCs w:val="24"/>
        </w:rPr>
        <w:t xml:space="preserve">. </w:t>
      </w:r>
      <w:r w:rsidR="00954022">
        <w:rPr>
          <w:rFonts w:ascii="Times New Roman" w:hAnsi="Times New Roman" w:cs="Times New Roman"/>
          <w:sz w:val="24"/>
          <w:szCs w:val="24"/>
        </w:rPr>
        <w:t>Ожидаемые результаты……………………………………………………….</w:t>
      </w:r>
      <w:r w:rsidR="00747253" w:rsidRPr="00747253">
        <w:rPr>
          <w:rFonts w:ascii="Times New Roman" w:hAnsi="Times New Roman" w:cs="Times New Roman"/>
          <w:sz w:val="24"/>
          <w:szCs w:val="24"/>
        </w:rPr>
        <w:t>……….</w:t>
      </w:r>
      <w:r w:rsidR="0095402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747253" w:rsidRPr="00747253" w:rsidRDefault="00747253" w:rsidP="007472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0AE5" w:rsidRPr="00747253" w:rsidRDefault="00693249" w:rsidP="005B0AE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4725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725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2B29A8">
        <w:rPr>
          <w:rFonts w:ascii="Times New Roman" w:hAnsi="Times New Roman" w:cs="Times New Roman"/>
          <w:sz w:val="28"/>
          <w:szCs w:val="28"/>
          <w:lang w:val="tt-RU"/>
        </w:rPr>
        <w:t>Содержательный раздел</w:t>
      </w:r>
      <w:r w:rsidR="00747253" w:rsidRPr="00747253">
        <w:rPr>
          <w:rFonts w:ascii="Times New Roman" w:hAnsi="Times New Roman" w:cs="Times New Roman"/>
          <w:sz w:val="24"/>
          <w:szCs w:val="24"/>
          <w:lang w:val="tt-RU"/>
        </w:rPr>
        <w:t>................................................................</w:t>
      </w:r>
      <w:r w:rsidR="002B29A8">
        <w:rPr>
          <w:rFonts w:ascii="Times New Roman" w:hAnsi="Times New Roman" w:cs="Times New Roman"/>
          <w:sz w:val="24"/>
          <w:szCs w:val="24"/>
          <w:lang w:val="tt-RU"/>
        </w:rPr>
        <w:t>.............................</w:t>
      </w:r>
      <w:r w:rsidR="00E85434">
        <w:rPr>
          <w:rFonts w:ascii="Times New Roman" w:hAnsi="Times New Roman" w:cs="Times New Roman"/>
          <w:sz w:val="24"/>
          <w:szCs w:val="24"/>
          <w:lang w:val="tt-RU"/>
        </w:rPr>
        <w:t>5</w:t>
      </w:r>
    </w:p>
    <w:p w:rsidR="00693249" w:rsidRPr="00747253" w:rsidRDefault="00693249" w:rsidP="0069324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Коррекционно-развивающая работа</w:t>
      </w:r>
      <w:r w:rsidR="00747253" w:rsidRPr="00747253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85434">
        <w:rPr>
          <w:rFonts w:ascii="Times New Roman" w:hAnsi="Times New Roman" w:cs="Times New Roman"/>
          <w:sz w:val="24"/>
          <w:szCs w:val="24"/>
        </w:rPr>
        <w:t>…5</w:t>
      </w:r>
    </w:p>
    <w:p w:rsidR="00693249" w:rsidRDefault="00693249" w:rsidP="0069324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Формы, способы, методы и средства реализации программы</w:t>
      </w:r>
      <w:r w:rsidR="00747253" w:rsidRPr="00747253">
        <w:rPr>
          <w:rFonts w:ascii="Times New Roman" w:hAnsi="Times New Roman" w:cs="Times New Roman"/>
          <w:sz w:val="24"/>
          <w:szCs w:val="24"/>
        </w:rPr>
        <w:t>…………………</w:t>
      </w:r>
      <w:r w:rsidR="00954022">
        <w:rPr>
          <w:rFonts w:ascii="Times New Roman" w:hAnsi="Times New Roman" w:cs="Times New Roman"/>
          <w:sz w:val="24"/>
          <w:szCs w:val="24"/>
        </w:rPr>
        <w:t>…</w:t>
      </w:r>
      <w:r w:rsidR="00E85434">
        <w:rPr>
          <w:rFonts w:ascii="Times New Roman" w:hAnsi="Times New Roman" w:cs="Times New Roman"/>
          <w:sz w:val="24"/>
          <w:szCs w:val="24"/>
        </w:rPr>
        <w:t>6</w:t>
      </w:r>
    </w:p>
    <w:p w:rsidR="006D18E3" w:rsidRPr="00747253" w:rsidRDefault="006D18E3" w:rsidP="00693249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………………………………………………………………</w:t>
      </w:r>
      <w:r w:rsidR="0095402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52089E" w:rsidRPr="00747253" w:rsidRDefault="00693249" w:rsidP="0052089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Взаимодействие учителя-логопеда с родителями</w:t>
      </w:r>
      <w:r w:rsidR="00747253" w:rsidRPr="00747253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6D18E3">
        <w:rPr>
          <w:rFonts w:ascii="Times New Roman" w:hAnsi="Times New Roman" w:cs="Times New Roman"/>
          <w:sz w:val="24"/>
          <w:szCs w:val="24"/>
        </w:rPr>
        <w:t>.13</w:t>
      </w:r>
    </w:p>
    <w:p w:rsidR="0052089E" w:rsidRPr="00747253" w:rsidRDefault="0052089E" w:rsidP="0052089E">
      <w:pPr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III. ОРГАНИЗАЦИОННЫЙ РАЗДЕЛ</w:t>
      </w:r>
      <w:r w:rsidR="00954022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="006D18E3">
        <w:rPr>
          <w:rFonts w:ascii="Times New Roman" w:hAnsi="Times New Roman" w:cs="Times New Roman"/>
          <w:sz w:val="24"/>
          <w:szCs w:val="24"/>
        </w:rPr>
        <w:t>13</w:t>
      </w:r>
    </w:p>
    <w:p w:rsidR="0052089E" w:rsidRPr="00747253" w:rsidRDefault="00747253" w:rsidP="00747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    1.</w:t>
      </w:r>
      <w:r w:rsidR="0052089E" w:rsidRPr="00747253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 программы, обеспеченности методическими материалами и средствами обучения и воспитания</w:t>
      </w:r>
      <w:r w:rsidRPr="00747253">
        <w:rPr>
          <w:rFonts w:ascii="Times New Roman" w:hAnsi="Times New Roman" w:cs="Times New Roman"/>
          <w:sz w:val="24"/>
          <w:szCs w:val="24"/>
        </w:rPr>
        <w:t>…………………</w:t>
      </w:r>
      <w:r w:rsidR="002B29A8">
        <w:rPr>
          <w:rFonts w:ascii="Times New Roman" w:hAnsi="Times New Roman" w:cs="Times New Roman"/>
          <w:sz w:val="24"/>
          <w:szCs w:val="24"/>
        </w:rPr>
        <w:t>..</w:t>
      </w:r>
      <w:r w:rsidR="006D18E3">
        <w:rPr>
          <w:rFonts w:ascii="Times New Roman" w:hAnsi="Times New Roman" w:cs="Times New Roman"/>
          <w:sz w:val="24"/>
          <w:szCs w:val="24"/>
        </w:rPr>
        <w:t>13</w:t>
      </w:r>
    </w:p>
    <w:p w:rsidR="0052089E" w:rsidRPr="00747253" w:rsidRDefault="00747253" w:rsidP="00747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   2.</w:t>
      </w:r>
      <w:r w:rsidR="00A66940">
        <w:rPr>
          <w:rFonts w:ascii="Times New Roman" w:hAnsi="Times New Roman" w:cs="Times New Roman"/>
          <w:sz w:val="24"/>
          <w:szCs w:val="24"/>
        </w:rPr>
        <w:t xml:space="preserve"> Список литературы………………………………..</w:t>
      </w:r>
      <w:r w:rsidR="00954022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="006D18E3">
        <w:rPr>
          <w:rFonts w:ascii="Times New Roman" w:hAnsi="Times New Roman" w:cs="Times New Roman"/>
          <w:sz w:val="24"/>
          <w:szCs w:val="24"/>
        </w:rPr>
        <w:t>14</w:t>
      </w:r>
    </w:p>
    <w:p w:rsidR="00693249" w:rsidRPr="00747253" w:rsidRDefault="00693249" w:rsidP="0069324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3249" w:rsidRPr="00747253" w:rsidRDefault="00693249" w:rsidP="0069324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3249" w:rsidRPr="00747253" w:rsidRDefault="00693249" w:rsidP="005B0AE5">
      <w:pPr>
        <w:rPr>
          <w:rFonts w:ascii="Times New Roman" w:hAnsi="Times New Roman" w:cs="Times New Roman"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5B0AE5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E5" w:rsidRPr="00747253" w:rsidRDefault="00E85434" w:rsidP="00E85434">
      <w:pPr>
        <w:tabs>
          <w:tab w:val="left" w:pos="415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7253" w:rsidRPr="00747253" w:rsidRDefault="00747253" w:rsidP="00693249">
      <w:pPr>
        <w:rPr>
          <w:rFonts w:ascii="Times New Roman" w:hAnsi="Times New Roman" w:cs="Times New Roman"/>
          <w:b/>
          <w:sz w:val="24"/>
          <w:szCs w:val="24"/>
        </w:rPr>
      </w:pPr>
    </w:p>
    <w:p w:rsidR="00E85434" w:rsidRDefault="00E85434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1BF" w:rsidRPr="00747253" w:rsidRDefault="00B241BF" w:rsidP="00B241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2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ЦЕЛЕВОЙ РАЗДЕЛ </w:t>
      </w:r>
    </w:p>
    <w:p w:rsidR="00B241BF" w:rsidRPr="00747253" w:rsidRDefault="00B241BF" w:rsidP="00B241B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1.Пояснительная записка </w:t>
      </w:r>
    </w:p>
    <w:p w:rsidR="00764980" w:rsidRPr="00747253" w:rsidRDefault="00764980" w:rsidP="0076498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7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</w:p>
    <w:p w:rsidR="00764980" w:rsidRPr="00747253" w:rsidRDefault="00764980" w:rsidP="0076498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7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 век «высоких технологий» и глобальной компьютеризации общества, уровень развития речи и коммуникативных навыков дошкольников оставляет желать лучшего.</w:t>
      </w:r>
    </w:p>
    <w:p w:rsidR="00764980" w:rsidRPr="00747253" w:rsidRDefault="00764980" w:rsidP="0076498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7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группе мы часто наблюдаем детей, речь которых мало понятна для окружающих: отдельные звуки не произносятся, пропускаются или заменяются другими, ребенок не умеет правильно построить фразу и, тем более, составить рассказ по картинке.</w:t>
      </w:r>
    </w:p>
    <w:p w:rsidR="00764980" w:rsidRPr="00747253" w:rsidRDefault="00764980" w:rsidP="0074725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7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часто речевое нарушение, являясь первичным дефектом, влечет за собой заметное отставание в психическом развитии. 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 В настоящее время наблюдается неумолимый рост числа детей с различными речевыми расстройствами. Поэтому проблема ранней профилактики и ранней коррекции речевых нарушений представляется на сегодняшний день  очень актуальной.Модифицированная программа кружковой работы по коррекционно-развивающей работе «В гостях у язычка» представляет собой систему комплексных занятий на основе программ: «Программа логопедической работы по преодолению общего недоразвития речи у детей» Т.Б. Филичевой, Т.В. Тумановой, «Программа логопедической работы по преодолению фонетико-фонематического недоразвития у детей» Т.Б. Филичевой, Г.В. Чиркиной, «Программа воспитания и обучения детей с фонетико-фонематическим недоразвитием» Т.Б. Филичевой, Г.В. Чиркиной, «Программа коррекционно-развивающей работы для детей с ОНР» Н.В. Нищевой. Данная 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ребенка дошкольного возраста с речевой патологией, как основы успешного овладения чтением и письмом в дальнейшем при обучении в массовой школе, а также его социализации.</w:t>
      </w:r>
    </w:p>
    <w:p w:rsidR="00764980" w:rsidRPr="00F83049" w:rsidRDefault="00F83049" w:rsidP="00F83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 р</w:t>
      </w:r>
      <w:r w:rsidR="00B21AE5">
        <w:rPr>
          <w:rFonts w:ascii="Times New Roman" w:hAnsi="Times New Roman" w:cs="Times New Roman"/>
          <w:sz w:val="24"/>
          <w:szCs w:val="24"/>
        </w:rPr>
        <w:t>ассчитана на работу  с детьми  5-7</w:t>
      </w:r>
      <w:r>
        <w:rPr>
          <w:rFonts w:ascii="Times New Roman" w:hAnsi="Times New Roman" w:cs="Times New Roman"/>
          <w:sz w:val="24"/>
          <w:szCs w:val="24"/>
        </w:rPr>
        <w:t xml:space="preserve"> лет, в условиях дошкольного  образовательного учреждения.</w:t>
      </w:r>
    </w:p>
    <w:p w:rsidR="00B241BF" w:rsidRPr="002B29A8" w:rsidRDefault="00764980" w:rsidP="00B241BF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t>2</w:t>
      </w:r>
      <w:r w:rsidR="00B241BF" w:rsidRPr="002B29A8">
        <w:rPr>
          <w:rFonts w:ascii="Times New Roman" w:hAnsi="Times New Roman" w:cs="Times New Roman"/>
          <w:sz w:val="24"/>
          <w:szCs w:val="24"/>
        </w:rPr>
        <w:t>. Актуальность, цели, задачи, принципы и подходы к формированию рабочей программы.</w:t>
      </w:r>
    </w:p>
    <w:p w:rsidR="00764980" w:rsidRPr="00747253" w:rsidRDefault="00747253" w:rsidP="00747253">
      <w:pPr>
        <w:pStyle w:val="a4"/>
        <w:jc w:val="both"/>
        <w:rPr>
          <w:color w:val="000000"/>
        </w:rPr>
      </w:pPr>
      <w:bookmarkStart w:id="0" w:name="_GoBack"/>
      <w:r>
        <w:rPr>
          <w:b/>
          <w:bCs/>
          <w:color w:val="000000"/>
        </w:rPr>
        <w:t xml:space="preserve">Актуальность: </w:t>
      </w:r>
      <w:r w:rsidR="00764980" w:rsidRPr="00747253">
        <w:rPr>
          <w:color w:val="000000"/>
        </w:rPr>
        <w:t>Детей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с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речевыми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нарушениями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 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рассматривают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как группу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педагогического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риска,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потому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что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их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физиологические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ипсихические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особенности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 затрудняют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 успешное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 овладение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ими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 учебнымматериалом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в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школе.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Дети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 с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речевыми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нарушениями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нуждаются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в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особойорганизации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коррекционнологопедической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помощи,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содержание,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формы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иметоды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которой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должны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быть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адекватны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возможностям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и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индивидуальным особенностям</w:t>
      </w:r>
      <w:r w:rsidR="00764980" w:rsidRPr="00747253">
        <w:rPr>
          <w:rStyle w:val="apple-converted-space"/>
          <w:color w:val="000000"/>
        </w:rPr>
        <w:t> </w:t>
      </w:r>
      <w:r w:rsidR="00764980" w:rsidRPr="00747253">
        <w:rPr>
          <w:color w:val="000000"/>
        </w:rPr>
        <w:t> детей. Актуальность данной программы обусловлена ее практической значимостью и востребованностью данной услуги у родителей. Изучение данной программы поможет детям с нарушением речевого развития осваивать основную общеобразовательную программу; позволит своевременно, то есть еще до поступления в школу помочь детям в преодолении всех трудностей, которые являются причиной возникновения школьной дезадаптации.</w:t>
      </w:r>
    </w:p>
    <w:bookmarkEnd w:id="0"/>
    <w:p w:rsidR="00B241BF" w:rsidRPr="00747253" w:rsidRDefault="005B0AE5" w:rsidP="00B241BF">
      <w:pPr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Цель</w:t>
      </w:r>
      <w:r w:rsidRPr="00747253">
        <w:rPr>
          <w:rFonts w:ascii="Times New Roman" w:hAnsi="Times New Roman" w:cs="Times New Roman"/>
          <w:color w:val="000000"/>
          <w:sz w:val="24"/>
          <w:szCs w:val="24"/>
        </w:rPr>
        <w:t>: максимально полно скоррегировать нарушения в устной речи воспитанников, в соответствии с уровнем и степенью речевого нарушения: сформировать полноценную фонетическую систему языка, развивать фонематическое восприятие и навыки первоначального звукового анализа и синтеза, развивать связную речь и способствовать накоплению словарного запаса.</w:t>
      </w:r>
    </w:p>
    <w:p w:rsidR="005B0AE5" w:rsidRPr="00747253" w:rsidRDefault="005B0AE5" w:rsidP="005B0AE5">
      <w:pPr>
        <w:pStyle w:val="a4"/>
        <w:jc w:val="both"/>
        <w:rPr>
          <w:color w:val="000000"/>
        </w:rPr>
      </w:pPr>
      <w:r w:rsidRPr="00747253">
        <w:rPr>
          <w:b/>
          <w:bCs/>
          <w:color w:val="000000"/>
        </w:rPr>
        <w:t>Задачи:</w:t>
      </w:r>
    </w:p>
    <w:p w:rsidR="005B0AE5" w:rsidRPr="00747253" w:rsidRDefault="005B0AE5" w:rsidP="005B0AE5">
      <w:pPr>
        <w:pStyle w:val="a4"/>
        <w:jc w:val="both"/>
        <w:rPr>
          <w:color w:val="000000"/>
        </w:rPr>
      </w:pPr>
      <w:r w:rsidRPr="00747253">
        <w:rPr>
          <w:bCs/>
          <w:color w:val="000000"/>
        </w:rPr>
        <w:t>Образовательные:</w:t>
      </w:r>
    </w:p>
    <w:p w:rsidR="005B0AE5" w:rsidRPr="00747253" w:rsidRDefault="005B0AE5" w:rsidP="005B0A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1.Формировать слуховое внимание и восприятие;</w:t>
      </w:r>
    </w:p>
    <w:p w:rsidR="005B0AE5" w:rsidRPr="00747253" w:rsidRDefault="005B0AE5" w:rsidP="005B0A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2.Формировать у детей восприятие речи в процессе произношения слогов, слов и коротких предложений; познакомить с понятиями «звук», «слово», «слог», «предложение»;</w:t>
      </w:r>
    </w:p>
    <w:p w:rsidR="005B0AE5" w:rsidRPr="00747253" w:rsidRDefault="005B0AE5" w:rsidP="005B0A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3. Формировать понятия о грамматических категориях языка;</w:t>
      </w:r>
    </w:p>
    <w:p w:rsidR="005B0AE5" w:rsidRPr="00747253" w:rsidRDefault="005B0AE5" w:rsidP="005B0AE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4. Обогащать и активизировать словарный запас;</w:t>
      </w:r>
    </w:p>
    <w:p w:rsidR="00764980" w:rsidRPr="003B0706" w:rsidRDefault="005B0AE5" w:rsidP="003B0706">
      <w:pPr>
        <w:pStyle w:val="a3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5. Формировать нравствен</w:t>
      </w:r>
      <w:r w:rsidR="003B0706">
        <w:rPr>
          <w:rFonts w:ascii="Times New Roman" w:hAnsi="Times New Roman" w:cs="Times New Roman"/>
          <w:sz w:val="24"/>
          <w:szCs w:val="24"/>
        </w:rPr>
        <w:t>но – этические нормы поведения.</w:t>
      </w:r>
    </w:p>
    <w:p w:rsidR="005B0AE5" w:rsidRPr="00747253" w:rsidRDefault="005B0AE5" w:rsidP="005B0AE5">
      <w:pPr>
        <w:pStyle w:val="a4"/>
        <w:jc w:val="both"/>
        <w:rPr>
          <w:color w:val="000000"/>
        </w:rPr>
      </w:pPr>
      <w:r w:rsidRPr="00747253">
        <w:rPr>
          <w:bCs/>
          <w:color w:val="000000"/>
        </w:rPr>
        <w:t>Развивающие:</w:t>
      </w:r>
    </w:p>
    <w:p w:rsidR="005B0AE5" w:rsidRPr="00747253" w:rsidRDefault="005B0AE5" w:rsidP="005B0AE5">
      <w:pPr>
        <w:pStyle w:val="a4"/>
        <w:numPr>
          <w:ilvl w:val="0"/>
          <w:numId w:val="1"/>
        </w:numPr>
        <w:jc w:val="both"/>
        <w:rPr>
          <w:color w:val="000000"/>
        </w:rPr>
      </w:pPr>
      <w:r w:rsidRPr="00747253">
        <w:rPr>
          <w:color w:val="000000"/>
        </w:rPr>
        <w:t>Развивать дыхание, голос и мимические мышцы;</w:t>
      </w:r>
    </w:p>
    <w:p w:rsidR="005B0AE5" w:rsidRPr="00747253" w:rsidRDefault="005B0AE5" w:rsidP="005B0AE5">
      <w:pPr>
        <w:pStyle w:val="a4"/>
        <w:numPr>
          <w:ilvl w:val="0"/>
          <w:numId w:val="1"/>
        </w:numPr>
        <w:jc w:val="both"/>
        <w:rPr>
          <w:color w:val="000000"/>
        </w:rPr>
      </w:pPr>
      <w:r w:rsidRPr="00747253">
        <w:rPr>
          <w:color w:val="000000"/>
        </w:rPr>
        <w:t>Развивать артикуляционную и пальчиковую моторику;</w:t>
      </w:r>
    </w:p>
    <w:p w:rsidR="005B0AE5" w:rsidRPr="00747253" w:rsidRDefault="005B0AE5" w:rsidP="005B0AE5">
      <w:pPr>
        <w:pStyle w:val="a4"/>
        <w:numPr>
          <w:ilvl w:val="0"/>
          <w:numId w:val="1"/>
        </w:numPr>
        <w:jc w:val="both"/>
        <w:rPr>
          <w:color w:val="000000"/>
        </w:rPr>
      </w:pPr>
      <w:r w:rsidRPr="00747253">
        <w:rPr>
          <w:color w:val="000000"/>
        </w:rPr>
        <w:t>Развивать слуховое и зрительное внимание;</w:t>
      </w:r>
    </w:p>
    <w:p w:rsidR="005B0AE5" w:rsidRPr="00747253" w:rsidRDefault="005B0AE5" w:rsidP="005B0AE5">
      <w:pPr>
        <w:pStyle w:val="a4"/>
        <w:numPr>
          <w:ilvl w:val="0"/>
          <w:numId w:val="1"/>
        </w:numPr>
        <w:jc w:val="both"/>
        <w:rPr>
          <w:color w:val="000000"/>
        </w:rPr>
      </w:pPr>
      <w:r w:rsidRPr="00747253">
        <w:rPr>
          <w:color w:val="000000"/>
        </w:rPr>
        <w:t>Развивать фонематическое восприятие.</w:t>
      </w:r>
    </w:p>
    <w:p w:rsidR="005B0AE5" w:rsidRPr="00747253" w:rsidRDefault="005B0AE5" w:rsidP="005B0AE5">
      <w:pPr>
        <w:pStyle w:val="a4"/>
        <w:numPr>
          <w:ilvl w:val="0"/>
          <w:numId w:val="1"/>
        </w:numPr>
        <w:jc w:val="both"/>
        <w:rPr>
          <w:color w:val="000000"/>
        </w:rPr>
      </w:pPr>
      <w:r w:rsidRPr="00747253">
        <w:rPr>
          <w:color w:val="000000"/>
        </w:rPr>
        <w:t>Развивать связную речь</w:t>
      </w:r>
    </w:p>
    <w:p w:rsidR="005B0AE5" w:rsidRPr="00747253" w:rsidRDefault="005B0AE5" w:rsidP="005B0AE5">
      <w:pPr>
        <w:pStyle w:val="a4"/>
        <w:jc w:val="both"/>
        <w:rPr>
          <w:color w:val="000000"/>
        </w:rPr>
      </w:pPr>
      <w:r w:rsidRPr="00747253">
        <w:rPr>
          <w:bCs/>
          <w:color w:val="000000"/>
        </w:rPr>
        <w:t>Воспитательные:</w:t>
      </w:r>
    </w:p>
    <w:p w:rsidR="005B0AE5" w:rsidRPr="00747253" w:rsidRDefault="005B0AE5" w:rsidP="005B0AE5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747253">
        <w:rPr>
          <w:color w:val="000000"/>
        </w:rPr>
        <w:t>Воспитывать умение внимательно вслушиваться в речь педагога;</w:t>
      </w:r>
    </w:p>
    <w:p w:rsidR="005B0AE5" w:rsidRPr="00747253" w:rsidRDefault="005B0AE5" w:rsidP="005B0AE5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747253">
        <w:rPr>
          <w:color w:val="000000"/>
        </w:rPr>
        <w:t>Воспитывать умение слушать друг друга;</w:t>
      </w:r>
    </w:p>
    <w:p w:rsidR="005B0AE5" w:rsidRPr="00747253" w:rsidRDefault="005B0AE5" w:rsidP="005B0AE5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747253">
        <w:rPr>
          <w:color w:val="000000"/>
        </w:rPr>
        <w:t>Воспитывать самоконтроль за речью.</w:t>
      </w:r>
    </w:p>
    <w:p w:rsidR="005B0AE5" w:rsidRPr="00747253" w:rsidRDefault="005B0AE5" w:rsidP="005B0AE5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747253">
        <w:rPr>
          <w:color w:val="000000"/>
        </w:rPr>
        <w:t>Воспитывать чувства сопереживания, взаимоуважения.</w:t>
      </w:r>
    </w:p>
    <w:p w:rsidR="005B0AE5" w:rsidRPr="00747253" w:rsidRDefault="005B0AE5" w:rsidP="00B241BF">
      <w:pPr>
        <w:pStyle w:val="a4"/>
        <w:numPr>
          <w:ilvl w:val="0"/>
          <w:numId w:val="2"/>
        </w:numPr>
        <w:jc w:val="both"/>
        <w:rPr>
          <w:color w:val="000000"/>
        </w:rPr>
      </w:pPr>
      <w:r w:rsidRPr="00747253">
        <w:rPr>
          <w:color w:val="000000"/>
        </w:rPr>
        <w:t>Воспитывать у детей аккуратность и умение пользоваться раздаточным материалом;</w:t>
      </w:r>
    </w:p>
    <w:p w:rsidR="00F83049" w:rsidRDefault="00B241BF" w:rsidP="003B0706">
      <w:pPr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b/>
          <w:sz w:val="24"/>
          <w:szCs w:val="24"/>
        </w:rPr>
        <w:t>Принципы:</w:t>
      </w:r>
      <w:r w:rsidRPr="00747253">
        <w:rPr>
          <w:rFonts w:ascii="Times New Roman" w:hAnsi="Times New Roman" w:cs="Times New Roman"/>
          <w:sz w:val="24"/>
          <w:szCs w:val="24"/>
        </w:rPr>
        <w:t xml:space="preserve"> построение образовательной деятельности на основе 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 содействие и сотрудничество детей и взрослых, признание ребенка полноценным участником (субъектом) образовательных отношений; поддержка инициативы детей в различных видах деятельности; сотрудничество с семьями; формирование познавательных интересов и познавательных действий ребёнка в различных видах деятельности; возрастная адекватность дошкольного образования (соответствие условий, требований, методов возрасту и особенностям развития). </w:t>
      </w:r>
    </w:p>
    <w:p w:rsidR="005B0AE5" w:rsidRDefault="00B241BF" w:rsidP="003B0706">
      <w:pPr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b/>
          <w:sz w:val="24"/>
          <w:szCs w:val="24"/>
        </w:rPr>
        <w:t>Подходы:</w:t>
      </w:r>
      <w:r w:rsidRPr="00747253">
        <w:rPr>
          <w:rFonts w:ascii="Times New Roman" w:hAnsi="Times New Roman" w:cs="Times New Roman"/>
          <w:sz w:val="24"/>
          <w:szCs w:val="24"/>
        </w:rPr>
        <w:t xml:space="preserve"> Концептуальный научно-теоретический подход к осуществлению диагностики и коррекции системного недоразвития речи у детей; Дифференцированный подход в процессе комплексной коррекционно- образовательной работе; Комплексный подход коррекционно-образовательной работы по преодолению системной речевой </w:t>
      </w:r>
      <w:r w:rsidRPr="00747253">
        <w:rPr>
          <w:rFonts w:ascii="Times New Roman" w:hAnsi="Times New Roman" w:cs="Times New Roman"/>
          <w:sz w:val="24"/>
          <w:szCs w:val="24"/>
        </w:rPr>
        <w:lastRenderedPageBreak/>
        <w:t xml:space="preserve">недостаточности, что предусматривает единство формирования речевых процессов, мышления и познавательной активности. </w:t>
      </w:r>
    </w:p>
    <w:p w:rsidR="00764980" w:rsidRPr="002B29A8" w:rsidRDefault="00764980" w:rsidP="007649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t>3. Психолого-педагогическая характеристика детей с ФНР</w:t>
      </w:r>
    </w:p>
    <w:p w:rsidR="00C25451" w:rsidRPr="00747253" w:rsidRDefault="00764980" w:rsidP="00F83049">
      <w:pPr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ФНР - это нарушение звукопроизношения при нормальном физическом и фонематическом слухе и нормальном строении речевого аппарата. Может наблюдаться расстройство отдельного звука или нескольких звуков одновременно. Как правило, такие нарушения звукопроизношения связаны с нарушением артикуляционной моторики или ее недостаточной сформированностью. Ребенок не может правильно выполнять движения органами артикуляции, особенно языком, в результате чего звук искажается. (Моторное нарушение речи).Такие расстройства могут проявляться: </w:t>
      </w:r>
      <w:r w:rsidRPr="00747253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253">
        <w:rPr>
          <w:rFonts w:ascii="Times New Roman" w:hAnsi="Times New Roman" w:cs="Times New Roman"/>
          <w:sz w:val="24"/>
          <w:szCs w:val="24"/>
        </w:rPr>
        <w:t xml:space="preserve"> в отсутствии (пропуске) звука – акета вместо ракета </w:t>
      </w:r>
      <w:r w:rsidRPr="00747253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253">
        <w:rPr>
          <w:rFonts w:ascii="Times New Roman" w:hAnsi="Times New Roman" w:cs="Times New Roman"/>
          <w:sz w:val="24"/>
          <w:szCs w:val="24"/>
        </w:rPr>
        <w:t xml:space="preserve"> в искажениях – горловое произнесение звука р, щечное — ш и т.д. Чаще всего нарушаются: 1. свистящие звуки – С, З (и их мягкие пары), Ц 2. шипящие звуки – Ш, Ж, Ч, Щ 3. сонорные (язычные) – Л, Р (и их мягкие пары) 4. заднеязычные – К, Г, Х (и их мягкие пары) Неправильное произношение может наблюдаться в отношении любого согласного звука, но реже нарушаются те звуки, которые просты по способу артикуляции и не требуют дополнитель</w:t>
      </w:r>
      <w:r w:rsidR="00C25451" w:rsidRPr="00747253">
        <w:rPr>
          <w:rFonts w:ascii="Times New Roman" w:hAnsi="Times New Roman" w:cs="Times New Roman"/>
          <w:sz w:val="24"/>
          <w:szCs w:val="24"/>
        </w:rPr>
        <w:t>ных движений языка (м, н, п, т).</w:t>
      </w:r>
    </w:p>
    <w:p w:rsidR="00C25451" w:rsidRPr="00747253" w:rsidRDefault="00C25451" w:rsidP="00C2545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72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Основные направления работы: </w:t>
      </w:r>
      <w:r w:rsidRPr="00747253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звукопроизношения и фонематических процессов; развитие лексико-грамматического компонента и связной речи;  подготовка к обучению грамоте; развитие свободного общения со взрослыми и детьми.</w:t>
      </w:r>
    </w:p>
    <w:p w:rsidR="00C25451" w:rsidRPr="00747253" w:rsidRDefault="00E96EA8" w:rsidP="00E96EA8">
      <w:pPr>
        <w:pStyle w:val="a3"/>
        <w:tabs>
          <w:tab w:val="left" w:pos="1665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472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C25451" w:rsidRPr="002B29A8" w:rsidRDefault="00C25451" w:rsidP="00C25451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t>Психолого-педагогическая характеристика детей с ФФНР</w:t>
      </w:r>
    </w:p>
    <w:p w:rsidR="00092122" w:rsidRPr="00747253" w:rsidRDefault="00C25451" w:rsidP="00092122">
      <w:pPr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Фонетико-фонематическое недоразвитие —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К этой категории относятся дети с нормальным слухом и интеллектом. С развитием логопедической науки и практики, физиологии и психологии речи (Р. Е. Левина, Р. М. Боскис, Н. X.Швачкин, Л. Ф. Чистович, А. Р. Лурия и др.) стало ясно, что в случаях нарушения артикуляторной интерпретации слышимого звука может в разной степени ухудшаться и его восприятие. Р. Е. Левина на основе психологического изучения речи детей пришла к выводу о важнейшем значении фонематического восприятия для полноценного усвоения звуковой стороны речи. Было установлено, что у детей с сочетанием нарушения произношения и восприятия фонем отмечается незаконченность процессов формирования  артикулирования и восприятия звуков, отличающихся тонкими акустико-артикуляционными признаками. Состояние фонематического развития детей влияет на овладение звуковым анализом. Уровень сформированности действия по выделению последовательности звуков в слове и умение сознательно ориентироваться в звуковых элементах слова находятся в зависимости от степени недоразвития фонематического восприятия и от того, является ли это недоразвитие первичным или вто-ричным (Л. Ф. Спирова). Вторичное недоразвитие фонематического восприятия наблюдается при нарушениях речевых кинестезии, имеющих место при анатомических и двигательных дефектах органов речи. В этих случаях нарушается нормальное слухопроизносительное взаимодействие, которое является одним из важ-нейших механизмов развития произношения. Имеет значение и низкая познавательная активность </w:t>
      </w:r>
      <w:r w:rsidRPr="00747253">
        <w:rPr>
          <w:rFonts w:ascii="Times New Roman" w:hAnsi="Times New Roman" w:cs="Times New Roman"/>
          <w:sz w:val="24"/>
          <w:szCs w:val="24"/>
        </w:rPr>
        <w:lastRenderedPageBreak/>
        <w:t xml:space="preserve">ребенка в период формирования речи, и ослабленное произвольное внимание. При первичном нарушении фонематического восприятия предпосылки к овладению звуковым анализом и уровень сформированности действия звукового анализа ниже, чем при вторичном. Несформированность произношения звуков выражается вариативно. Так, звонкие заменяются глухими, [р] и [л] звуками  [л'] и йот [у], [с] и [ш] звуком [ф] и т. п. Некоторые дети всю группу свистящих и шипящих звуков, т. е. звуков фрикативных, заменяют более простыми по артикуляции взрывными звуками [т, т', д, д']. В других случаях процесс дифференциации звуков еще не произошел и вместо артикуляционно  близких звуков ребенок произносит средний, неотчетливый звук, например: мягкий звук ш' вместо ш, вместо [с — с'], вместо [ч — т'] и т. п. Наиболее распространенной формой нарушения является искаженное произнесение звуков, при котором сохраняется некоторая сходность звучания с нормативным звуком. Обычно при этом восприятие на слух и дифференциация с близкими звуками не страдает. Такая форма нарушения, как отсутствие звука или замена близким по артикуляции, создает условия для смешения соответствующих фонем и осложнений при овладении грамотой. При смешении близких звуков у ребенка формируется артикуляция, но процесс фонемообразования еще не закончен. В таких случаях затрудняется различение близких звуков из нескольких фонетических групп, происходит </w:t>
      </w:r>
      <w:r w:rsidR="00C84D19">
        <w:rPr>
          <w:rFonts w:ascii="Times New Roman" w:hAnsi="Times New Roman" w:cs="Times New Roman"/>
          <w:sz w:val="24"/>
          <w:szCs w:val="24"/>
        </w:rPr>
        <w:t xml:space="preserve">смешение соответствующих букв. </w:t>
      </w:r>
    </w:p>
    <w:p w:rsidR="00092122" w:rsidRPr="00747253" w:rsidRDefault="00E85434" w:rsidP="006932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t>4</w:t>
      </w:r>
      <w:r w:rsidR="00B35C55" w:rsidRPr="002B29A8">
        <w:rPr>
          <w:rFonts w:ascii="Times New Roman" w:hAnsi="Times New Roman" w:cs="Times New Roman"/>
          <w:sz w:val="24"/>
          <w:szCs w:val="24"/>
        </w:rPr>
        <w:t>.</w:t>
      </w:r>
      <w:r w:rsidR="00954022">
        <w:rPr>
          <w:rFonts w:ascii="Times New Roman" w:hAnsi="Times New Roman" w:cs="Times New Roman"/>
          <w:sz w:val="24"/>
          <w:szCs w:val="24"/>
        </w:rPr>
        <w:t xml:space="preserve"> Ожидаемые результаты</w:t>
      </w:r>
    </w:p>
    <w:p w:rsidR="00954022" w:rsidRPr="00954022" w:rsidRDefault="00954022" w:rsidP="00954022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54022">
        <w:rPr>
          <w:rStyle w:val="c0"/>
          <w:color w:val="000000"/>
        </w:rPr>
        <w:t>В конце цикла занятий дети  должны:</w:t>
      </w:r>
    </w:p>
    <w:p w:rsidR="00954022" w:rsidRPr="00954022" w:rsidRDefault="00954022" w:rsidP="00954022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54022">
        <w:rPr>
          <w:rStyle w:val="c0"/>
          <w:color w:val="000000"/>
        </w:rPr>
        <w:t>•        овладеть основными артикуляционными движениями по возрасту;</w:t>
      </w:r>
    </w:p>
    <w:p w:rsidR="00954022" w:rsidRPr="00954022" w:rsidRDefault="00954022" w:rsidP="00954022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54022">
        <w:rPr>
          <w:rStyle w:val="c0"/>
          <w:color w:val="000000"/>
        </w:rPr>
        <w:t>•        уметь правильно произносить звуки;</w:t>
      </w:r>
    </w:p>
    <w:p w:rsidR="00954022" w:rsidRPr="00954022" w:rsidRDefault="00954022" w:rsidP="00954022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54022">
        <w:rPr>
          <w:rStyle w:val="c0"/>
          <w:color w:val="000000"/>
        </w:rPr>
        <w:t>•        овладеть  навыками правильного дыхания (выдох длиннее, чем вдох);</w:t>
      </w:r>
    </w:p>
    <w:p w:rsidR="00954022" w:rsidRPr="00954022" w:rsidRDefault="00954022" w:rsidP="00954022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54022">
        <w:rPr>
          <w:rStyle w:val="c0"/>
          <w:color w:val="000000"/>
        </w:rPr>
        <w:t>•        уметь координировать тонкие  пальчиковые движения;</w:t>
      </w:r>
    </w:p>
    <w:p w:rsidR="00954022" w:rsidRPr="00954022" w:rsidRDefault="00954022" w:rsidP="00954022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54022">
        <w:rPr>
          <w:rStyle w:val="c0"/>
          <w:color w:val="000000"/>
        </w:rPr>
        <w:t>•        иметь развитые фонематические представления по возрасту.</w:t>
      </w:r>
    </w:p>
    <w:p w:rsidR="00954022" w:rsidRDefault="00954022" w:rsidP="00954022">
      <w:pPr>
        <w:rPr>
          <w:rFonts w:ascii="Times New Roman" w:hAnsi="Times New Roman" w:cs="Times New Roman"/>
          <w:b/>
          <w:sz w:val="24"/>
          <w:szCs w:val="24"/>
        </w:rPr>
      </w:pPr>
    </w:p>
    <w:p w:rsidR="00092122" w:rsidRPr="00747253" w:rsidRDefault="00092122" w:rsidP="00092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253">
        <w:rPr>
          <w:rFonts w:ascii="Times New Roman" w:hAnsi="Times New Roman" w:cs="Times New Roman"/>
          <w:b/>
          <w:sz w:val="24"/>
          <w:szCs w:val="24"/>
        </w:rPr>
        <w:t>II.СОДЕРЖАТЕЛЬНЫЙ РАЗДЕЛ</w:t>
      </w:r>
    </w:p>
    <w:p w:rsidR="00092122" w:rsidRPr="002B29A8" w:rsidRDefault="00092122" w:rsidP="00092122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t>1.  Коррекционно-развивающая работа.</w:t>
      </w:r>
    </w:p>
    <w:p w:rsidR="00092122" w:rsidRPr="00747253" w:rsidRDefault="00092122" w:rsidP="00092122">
      <w:pPr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Коррекционная работа осуществляется на </w:t>
      </w:r>
      <w:r w:rsidR="0057260A">
        <w:rPr>
          <w:rFonts w:ascii="Times New Roman" w:hAnsi="Times New Roman" w:cs="Times New Roman"/>
          <w:sz w:val="24"/>
          <w:szCs w:val="24"/>
        </w:rPr>
        <w:t xml:space="preserve">подгрупповых </w:t>
      </w:r>
      <w:r w:rsidRPr="00747253">
        <w:rPr>
          <w:rFonts w:ascii="Times New Roman" w:hAnsi="Times New Roman" w:cs="Times New Roman"/>
          <w:sz w:val="24"/>
          <w:szCs w:val="24"/>
        </w:rPr>
        <w:t xml:space="preserve">занятиях. Обеспечивается реализация требований здоровьесбережения по охране жизни и здоровья воспитанников в образовательном процессе. На коррекционно-развивающих занятиях с помощью специальных игр и упражнений, психогимнастических этюдов создаются условия для повышения работоспособности детей, преодоления психоэмоционального напряжения, стабилизации эмоционального фона, развития мотивации к участию в организованной взрослым деятельности и профилактики конфликтов между детьми. Работа по коррекции речи строится последующим основным направлениям: - развитие артикуляционного и голосового аппарата; - развитие просодической стороны речи; - формирование звукопроизносительных навыков, фонематических процессов; - уточнение, обогащение и активизация лексического запаса в процессе нормализации звуковой стороны речи; - формирование грамматической и синтаксической сторон речи; - развитие диалогической и монологической речи. </w:t>
      </w:r>
    </w:p>
    <w:p w:rsidR="00954022" w:rsidRDefault="00954022" w:rsidP="000921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122" w:rsidRPr="002B29A8" w:rsidRDefault="00092122" w:rsidP="00092122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lastRenderedPageBreak/>
        <w:t>2. Формы, способы, методы и средства реализации программы.</w:t>
      </w:r>
    </w:p>
    <w:p w:rsidR="00092122" w:rsidRDefault="00092122" w:rsidP="00092122">
      <w:pPr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В основе моделирования образовательного процесса лежит деятельностный подход, который поз</w:t>
      </w:r>
      <w:r w:rsidR="00E85434">
        <w:rPr>
          <w:rFonts w:ascii="Times New Roman" w:hAnsi="Times New Roman" w:cs="Times New Roman"/>
          <w:sz w:val="24"/>
          <w:szCs w:val="24"/>
        </w:rPr>
        <w:t xml:space="preserve">воляет через многообразие форм </w:t>
      </w:r>
      <w:r w:rsidRPr="00747253">
        <w:rPr>
          <w:rFonts w:ascii="Times New Roman" w:hAnsi="Times New Roman" w:cs="Times New Roman"/>
          <w:sz w:val="24"/>
          <w:szCs w:val="24"/>
        </w:rPr>
        <w:t xml:space="preserve">деятельности опосредованно влиять на развитие личности ребенка. Через включение в разнообразную деятельность у детей формируются социально – нормативные характеристики возможных достижений ребенка. Форма  работы с детьми в рамках программы </w:t>
      </w:r>
      <w:r w:rsidR="0057260A">
        <w:rPr>
          <w:rFonts w:ascii="Times New Roman" w:hAnsi="Times New Roman" w:cs="Times New Roman"/>
          <w:sz w:val="24"/>
          <w:szCs w:val="24"/>
        </w:rPr>
        <w:t xml:space="preserve">–подгрупповая </w:t>
      </w:r>
      <w:r w:rsidRPr="00747253">
        <w:rPr>
          <w:rFonts w:ascii="Times New Roman" w:hAnsi="Times New Roman" w:cs="Times New Roman"/>
          <w:sz w:val="24"/>
          <w:szCs w:val="24"/>
        </w:rPr>
        <w:t>- направлена на одновременное осознанное выполнение учебных действий всеми участвующими в этом процессе детьми; Данные занятия направлены на формирование артикуляционных укладов нарушенных звуков, автоматизацию и развитие фонематического слуха и восприятия, уточнение и расширение словарного запаса, отработку лексико-грамматических категорий. Внимание детей обращается на основные элементы артикуляции звуков. Частные приемы коррекции определяются и детализируются в зависимости от состояния строения и функции артикуляционного аппарата.  Основной формой работы в соответствии с программой является игровая деятельность. Все коррекционно-развивающие занятия в соответствии с рабочей программой носят игровой характер, насыщены разнообразными играми и развивающими игровыми упражнениями.</w:t>
      </w:r>
    </w:p>
    <w:p w:rsidR="006D18E3" w:rsidRPr="002B29A8" w:rsidRDefault="006D18E3" w:rsidP="006D18E3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t>3. Перспективный план</w:t>
      </w:r>
    </w:p>
    <w:tbl>
      <w:tblPr>
        <w:tblStyle w:val="a5"/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5"/>
        <w:gridCol w:w="3026"/>
        <w:gridCol w:w="4509"/>
      </w:tblGrid>
      <w:tr w:rsidR="006D18E3" w:rsidRPr="002B29A8" w:rsidTr="00AF2131">
        <w:trPr>
          <w:trHeight w:val="435"/>
        </w:trPr>
        <w:tc>
          <w:tcPr>
            <w:tcW w:w="2495" w:type="dxa"/>
          </w:tcPr>
          <w:p w:rsidR="006D18E3" w:rsidRPr="002B29A8" w:rsidRDefault="006D18E3" w:rsidP="006D18E3">
            <w:pPr>
              <w:shd w:val="clear" w:color="auto" w:fill="FFFFFF"/>
              <w:spacing w:before="75" w:after="75" w:line="368" w:lineRule="atLeast"/>
              <w:rPr>
                <w:bCs/>
                <w:color w:val="000000"/>
                <w:sz w:val="24"/>
                <w:szCs w:val="24"/>
                <w:lang w:val="tt-RU"/>
              </w:rPr>
            </w:pPr>
            <w:r w:rsidRPr="002B29A8">
              <w:rPr>
                <w:bCs/>
                <w:color w:val="000000"/>
                <w:sz w:val="24"/>
                <w:szCs w:val="24"/>
              </w:rPr>
              <w:t>Месяц</w:t>
            </w:r>
            <w:r w:rsidRPr="002B29A8">
              <w:rPr>
                <w:bCs/>
                <w:color w:val="000000"/>
                <w:sz w:val="24"/>
                <w:szCs w:val="24"/>
                <w:lang w:val="en-US"/>
              </w:rPr>
              <w:t>/</w:t>
            </w:r>
            <w:r w:rsidRPr="002B29A8">
              <w:rPr>
                <w:bCs/>
                <w:color w:val="000000"/>
                <w:sz w:val="24"/>
                <w:szCs w:val="24"/>
                <w:lang w:val="tt-RU"/>
              </w:rPr>
              <w:t xml:space="preserve"> Неделя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shd w:val="clear" w:color="auto" w:fill="FFFFFF"/>
              <w:spacing w:before="75" w:after="75" w:line="368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2B29A8">
              <w:rPr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hd w:val="clear" w:color="auto" w:fill="FFFFFF"/>
              <w:spacing w:before="75" w:after="75" w:line="368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2B29A8">
              <w:rPr>
                <w:bCs/>
                <w:color w:val="000000"/>
                <w:sz w:val="24"/>
                <w:szCs w:val="24"/>
              </w:rPr>
              <w:t>Задачи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95"/>
        </w:trPr>
        <w:tc>
          <w:tcPr>
            <w:tcW w:w="2495" w:type="dxa"/>
            <w:tcBorders>
              <w:bottom w:val="single" w:sz="4" w:space="0" w:color="auto"/>
            </w:tcBorders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Сентябрь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1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</w:tcPr>
          <w:p w:rsidR="006D18E3" w:rsidRPr="002B29A8" w:rsidRDefault="006D18E3" w:rsidP="006D18E3">
            <w:pPr>
              <w:tabs>
                <w:tab w:val="left" w:pos="6341"/>
              </w:tabs>
              <w:contextualSpacing/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Улыбка, Заборчик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bottom w:val="single" w:sz="4" w:space="0" w:color="auto"/>
            </w:tcBorders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42"/>
        </w:trPr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2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Домик открывается</w:t>
            </w: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685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3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 xml:space="preserve">Лягушка, Окошко, </w:t>
            </w: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45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lastRenderedPageBreak/>
              <w:t>4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</w:tcBorders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Язычок здоровается с подбородком</w:t>
            </w:r>
          </w:p>
        </w:tc>
        <w:tc>
          <w:tcPr>
            <w:tcW w:w="4509" w:type="dxa"/>
            <w:tcBorders>
              <w:top w:val="single" w:sz="4" w:space="0" w:color="auto"/>
            </w:tcBorders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Октябрь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contextualSpacing/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Язычок здоровается с верхней губой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мышцы.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b/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Бульдог, прятки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3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Хомяк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b/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Толстячки –худышки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Ноябрь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contextualSpacing/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Накажем непослушный язычок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мышцы.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399"/>
        </w:trPr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b/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Покусаем язычок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3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Дуем на лопаточку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Горка, Мостик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Декабрь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Ветерок дует с горки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Чистим зубы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3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Жуём блинчики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Вкусное варенье</w:t>
            </w: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 xml:space="preserve">развивать подвижность </w:t>
            </w:r>
            <w:r w:rsidRPr="002B29A8">
              <w:rPr>
                <w:sz w:val="24"/>
                <w:szCs w:val="24"/>
              </w:rPr>
              <w:lastRenderedPageBreak/>
              <w:t>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lastRenderedPageBreak/>
              <w:t>Январь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tabs>
                <w:tab w:val="left" w:pos="6341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tabs>
                <w:tab w:val="left" w:pos="6341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tabs>
                <w:tab w:val="left" w:pos="6341"/>
              </w:tabs>
              <w:contextualSpacing/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Не разбей чашечку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Маляр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3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Окошко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Лошадка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Февраль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Кучер, Парус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Иголочка, Маятник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 xml:space="preserve">развивать подвижность </w:t>
            </w:r>
            <w:r w:rsidRPr="002B29A8">
              <w:rPr>
                <w:sz w:val="24"/>
                <w:szCs w:val="24"/>
              </w:rPr>
              <w:lastRenderedPageBreak/>
              <w:t>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Змейка, Индюк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Качели, Пароход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Март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Гладь мои ладошки, ёж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Мне дала синичка хрупкое яичко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3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Будь сильней, моя рука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Все узлы переберу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lastRenderedPageBreak/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lastRenderedPageBreak/>
              <w:t>Апрель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Каждый пальчик –ловкий пальчик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Нашим пальчикам и шее с физкультурой веселее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3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Не циркач и не артист – сам себе я массажист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Построим мостик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Май</w:t>
            </w: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</w:p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1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На ногах носки и пятки тоже просят физзарядки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2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У бабушки с дедушкой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 xml:space="preserve">развить фонематический слух и </w:t>
            </w:r>
            <w:r w:rsidRPr="002B29A8">
              <w:rPr>
                <w:sz w:val="24"/>
                <w:szCs w:val="24"/>
              </w:rPr>
              <w:lastRenderedPageBreak/>
              <w:t>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Игры с карточками, Предлоги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  <w:tr w:rsidR="006D18E3" w:rsidRPr="002B29A8" w:rsidTr="00AF21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495" w:type="dxa"/>
          </w:tcPr>
          <w:p w:rsidR="006D18E3" w:rsidRPr="002B29A8" w:rsidRDefault="006D18E3" w:rsidP="006D18E3">
            <w:pPr>
              <w:jc w:val="center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4</w:t>
            </w:r>
          </w:p>
        </w:tc>
        <w:tc>
          <w:tcPr>
            <w:tcW w:w="3026" w:type="dxa"/>
          </w:tcPr>
          <w:p w:rsidR="006D18E3" w:rsidRPr="002B29A8" w:rsidRDefault="006D18E3" w:rsidP="006D18E3">
            <w:pPr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Игры с карточками, Общие слова, кто что делает?</w:t>
            </w:r>
          </w:p>
          <w:p w:rsidR="006D18E3" w:rsidRPr="002B29A8" w:rsidRDefault="006D18E3" w:rsidP="006D18E3">
            <w:pPr>
              <w:rPr>
                <w:sz w:val="24"/>
                <w:szCs w:val="24"/>
              </w:rPr>
            </w:pPr>
          </w:p>
        </w:tc>
        <w:tc>
          <w:tcPr>
            <w:tcW w:w="4509" w:type="dxa"/>
          </w:tcPr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развивать подвижность артикуляционного аппарата;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мелкую моторику;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развить фонематический слух и выработать правильное, красивое произношение</w:t>
            </w:r>
          </w:p>
          <w:p w:rsidR="006D18E3" w:rsidRPr="002B29A8" w:rsidRDefault="006D18E3" w:rsidP="006D18E3">
            <w:pPr>
              <w:spacing w:before="75" w:after="75" w:line="273" w:lineRule="atLeast"/>
              <w:rPr>
                <w:sz w:val="24"/>
                <w:szCs w:val="24"/>
              </w:rPr>
            </w:pPr>
            <w:r w:rsidRPr="002B29A8">
              <w:rPr>
                <w:sz w:val="24"/>
                <w:szCs w:val="24"/>
              </w:rPr>
              <w:t>активизировать губные мышцы</w:t>
            </w:r>
          </w:p>
        </w:tc>
      </w:tr>
    </w:tbl>
    <w:p w:rsidR="006D18E3" w:rsidRPr="002B29A8" w:rsidRDefault="006D18E3" w:rsidP="006D18E3">
      <w:pPr>
        <w:rPr>
          <w:rFonts w:ascii="Times New Roman" w:hAnsi="Times New Roman" w:cs="Times New Roman"/>
          <w:sz w:val="24"/>
          <w:szCs w:val="24"/>
        </w:rPr>
      </w:pPr>
    </w:p>
    <w:p w:rsidR="00E96EA8" w:rsidRPr="002B29A8" w:rsidRDefault="006D18E3" w:rsidP="00E96EA8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t>4</w:t>
      </w:r>
      <w:r w:rsidR="00693249" w:rsidRPr="002B29A8">
        <w:rPr>
          <w:rFonts w:ascii="Times New Roman" w:hAnsi="Times New Roman" w:cs="Times New Roman"/>
          <w:sz w:val="24"/>
          <w:szCs w:val="24"/>
        </w:rPr>
        <w:t>.</w:t>
      </w:r>
      <w:r w:rsidR="00E96EA8" w:rsidRPr="002B29A8">
        <w:rPr>
          <w:rFonts w:ascii="Times New Roman" w:hAnsi="Times New Roman" w:cs="Times New Roman"/>
          <w:sz w:val="24"/>
          <w:szCs w:val="24"/>
        </w:rPr>
        <w:t xml:space="preserve"> Взаимодействие учителя-логопеда с родителями.</w:t>
      </w:r>
    </w:p>
    <w:p w:rsidR="00693249" w:rsidRPr="00747253" w:rsidRDefault="00E96EA8" w:rsidP="00E85434">
      <w:pPr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Взаимодействие учителя-логопеда с родителями как с участниками образовательного процесса значительно повышает результативность коррекционно-развивающей и профилактической работы. Основной формой взаимодействия с родителями у учителя-логопеда является </w:t>
      </w:r>
      <w:r w:rsidR="0057260A">
        <w:rPr>
          <w:rFonts w:ascii="Times New Roman" w:hAnsi="Times New Roman" w:cs="Times New Roman"/>
          <w:sz w:val="24"/>
          <w:szCs w:val="24"/>
        </w:rPr>
        <w:t xml:space="preserve">папка </w:t>
      </w:r>
      <w:r w:rsidRPr="00747253">
        <w:rPr>
          <w:rFonts w:ascii="Times New Roman" w:hAnsi="Times New Roman" w:cs="Times New Roman"/>
          <w:sz w:val="24"/>
          <w:szCs w:val="24"/>
        </w:rPr>
        <w:t>для домашних заданий. Важна систематическая организация разнообразных форм взаимодействия с родителями дошкольников: во-первых, собраний, групповых и индивидуальных консультаций для родителей детей, посещающих логопедический кружок, по вопросам закрепления пройденного материала, а также мастер-классы по обучению артикуляционным упражнениям, семинары-практикумы по обучению родителей логопедическим играм.во- вторых, просветительская работа с родителями всех воспитанников ДОУ, в том числе создание информационных стендов.  Учителем-логопедом организуется как индивидуальное, так и групповое консультирование родителей. Консультирование предполагает работу с запросом родителей или педагогов с обязательной разработкой соответствующих рекомендаций. Групповые консультации проводятся при условии, что у нескольких родителей появляется общий запрос на ло</w:t>
      </w:r>
      <w:r w:rsidR="00E85434">
        <w:rPr>
          <w:rFonts w:ascii="Times New Roman" w:hAnsi="Times New Roman" w:cs="Times New Roman"/>
          <w:sz w:val="24"/>
          <w:szCs w:val="24"/>
        </w:rPr>
        <w:t>гопедическую помощь специалиста.</w:t>
      </w:r>
    </w:p>
    <w:p w:rsidR="002B29A8" w:rsidRDefault="002B29A8" w:rsidP="00B35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9A8" w:rsidRDefault="002B29A8" w:rsidP="00B35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9A8" w:rsidRDefault="002B29A8" w:rsidP="00B35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9A8" w:rsidRDefault="002B29A8" w:rsidP="00B35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9A8" w:rsidRDefault="002B29A8" w:rsidP="00B35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5C55" w:rsidRPr="00747253" w:rsidRDefault="00B35C55" w:rsidP="00B35C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III. ОРГАНИЗАЦИОННЫЙ РАЗДЕЛ</w:t>
      </w:r>
    </w:p>
    <w:p w:rsidR="00E96EA8" w:rsidRPr="002B29A8" w:rsidRDefault="00E96EA8" w:rsidP="00B35C55">
      <w:pPr>
        <w:pStyle w:val="a6"/>
        <w:numPr>
          <w:ilvl w:val="1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lastRenderedPageBreak/>
        <w:t>Описание материально-технического обеспечения программы, обеспеченности методическими материалами и средствами обучения и воспитания.</w:t>
      </w:r>
    </w:p>
    <w:p w:rsidR="00E96EA8" w:rsidRPr="00747253" w:rsidRDefault="00E96EA8" w:rsidP="00E96EA8">
      <w:pPr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В логопедическом кабинете создается коррекционно-развивающая среда с учетом эргономических, педагогических, психологических, санитарно- гигиенических требований. Примерный перечень материалов по созданию развивающей предметно-пространственной среды в логопедическом кабинете.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Направления логопедической работы: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 среда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Общие речевые навыки   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Пособия для развития воздушной струи:  шарики, пушинки, из бумаги, колпачки и т.д.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Высота, темп, ритм — визуальные карточки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Музыкальные инструменты,  звучащие игрушки и т.д. 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Общая, ручная и артикуляторная моторика 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Мячи, массажные мячи разных  размеров, мозаика, бусы, шнуровки и и др. 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Слуховое и зрительное восприятие, внимание и память, зрительно- пространственные представления. 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Картинный материал по данным темам,  игрушки и предметы для игр:  «Запомни и назови», «Что изменилось»,  «Чего не стало», «Волшебный мешочек»,  «Бассейн», «Сундучок», разрезные картинки,  звучащие предметы, палочки,  геометрические фигуры и др. 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Фонетическая сторона речи  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Картинный материал по звукам,  схемы звуков: демонстрационные,  раздаточные для пальчиков, шапочки,  «Светофорчики»,  настольно-печатные игры:  «Собери ромашку», «Рифмы и рифмушки»,  «Скажи, что звучит?»,   «Найди место звука в слове»,   «Поймай рыбку»   и др.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Обучение грамоте  </w:t>
      </w:r>
    </w:p>
    <w:p w:rsidR="0052089E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Магнитная азбука, азбука настольная,  обводки, игровой материал  «Составь слог, слово, предложение»,  дидактические игры:  «Цепочки слов»,              «Домино (слоги)», «Слоговое домино»,  «Составь пред</w:t>
      </w:r>
      <w:r w:rsidR="00B35C55">
        <w:rPr>
          <w:rFonts w:ascii="Times New Roman" w:hAnsi="Times New Roman" w:cs="Times New Roman"/>
          <w:sz w:val="24"/>
          <w:szCs w:val="24"/>
        </w:rPr>
        <w:t>ложение»  и др.</w:t>
      </w:r>
    </w:p>
    <w:p w:rsidR="00B35C55" w:rsidRPr="00747253" w:rsidRDefault="00B35C55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Кабинет учителя-логопеда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 - стол;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 -одно настенное зеркало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- один песочный детский стол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- полка для методической литературы, пособий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- компьютерные игры.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- мыльные пузыри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- дыхательные тренажеры,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- нетрадиционные материалы для развития направленной воздушной струи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 -индивидуальные зеркала для детей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-игровой материал </w:t>
      </w:r>
    </w:p>
    <w:p w:rsidR="00E96EA8" w:rsidRPr="00747253" w:rsidRDefault="00B35C55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-развивающие игры </w:t>
      </w:r>
      <w:r w:rsidR="00E96EA8" w:rsidRPr="00747253">
        <w:rPr>
          <w:rFonts w:ascii="Times New Roman" w:hAnsi="Times New Roman" w:cs="Times New Roman"/>
          <w:sz w:val="24"/>
          <w:szCs w:val="24"/>
        </w:rPr>
        <w:t xml:space="preserve">- предметные и сюжетные картинки 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- дидактические наглядные материалы; </w:t>
      </w:r>
    </w:p>
    <w:p w:rsidR="00E96EA8" w:rsidRPr="00747253" w:rsidRDefault="00E96EA8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 xml:space="preserve">- картотека артикуляционной гимнастики; </w:t>
      </w:r>
    </w:p>
    <w:p w:rsidR="002B29A8" w:rsidRPr="002B29A8" w:rsidRDefault="00E96EA8" w:rsidP="002B29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253">
        <w:rPr>
          <w:rFonts w:ascii="Times New Roman" w:hAnsi="Times New Roman" w:cs="Times New Roman"/>
          <w:sz w:val="24"/>
          <w:szCs w:val="24"/>
        </w:rPr>
        <w:t>- картотека п</w:t>
      </w:r>
      <w:r w:rsidR="00B35C55">
        <w:rPr>
          <w:rFonts w:ascii="Times New Roman" w:hAnsi="Times New Roman" w:cs="Times New Roman"/>
          <w:sz w:val="24"/>
          <w:szCs w:val="24"/>
        </w:rPr>
        <w:t xml:space="preserve">альчиковых игр; </w:t>
      </w:r>
      <w:r w:rsidRPr="00747253">
        <w:rPr>
          <w:rFonts w:ascii="Times New Roman" w:hAnsi="Times New Roman" w:cs="Times New Roman"/>
          <w:sz w:val="24"/>
          <w:szCs w:val="24"/>
        </w:rPr>
        <w:t>- звуковые пеналы; - специальные пособия и нетрадиционные материалы для развития мелкой моторики (набор бусинок</w:t>
      </w:r>
      <w:r w:rsidR="002B29A8">
        <w:rPr>
          <w:rFonts w:ascii="Times New Roman" w:hAnsi="Times New Roman" w:cs="Times New Roman"/>
          <w:sz w:val="24"/>
          <w:szCs w:val="24"/>
        </w:rPr>
        <w:t>, пуговиц, бросового материала</w:t>
      </w:r>
    </w:p>
    <w:p w:rsidR="002B29A8" w:rsidRDefault="002B29A8" w:rsidP="00B35C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EA8" w:rsidRPr="002B29A8" w:rsidRDefault="00B35C55" w:rsidP="00B35C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B29A8">
        <w:rPr>
          <w:rFonts w:ascii="Times New Roman" w:hAnsi="Times New Roman" w:cs="Times New Roman"/>
          <w:sz w:val="24"/>
          <w:szCs w:val="24"/>
        </w:rPr>
        <w:t xml:space="preserve">2. </w:t>
      </w:r>
      <w:r w:rsidR="00A66940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595D99" w:rsidRDefault="00595D99" w:rsidP="00DB3F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B3FEC" w:rsidRDefault="00DB3FEC" w:rsidP="00DB3F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 Рыжова  Артикуляционная гимнастика – М, 2013</w:t>
      </w:r>
    </w:p>
    <w:p w:rsidR="00DB3FEC" w:rsidRDefault="00DB3FEC" w:rsidP="00DB3F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 А. Фадеева, Г.А. Пичугина  В мире слов, букв и звуков –М, 2015</w:t>
      </w:r>
    </w:p>
    <w:p w:rsidR="00DB3FEC" w:rsidRDefault="00DB3FEC" w:rsidP="00DB3F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 А. Зажигина – М, 2012</w:t>
      </w:r>
    </w:p>
    <w:p w:rsidR="00DB3FEC" w:rsidRDefault="00DB3FEC" w:rsidP="00DB3F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С.В. ИхсановаИгротерапия в логопедии –М, 2014</w:t>
      </w:r>
    </w:p>
    <w:p w:rsidR="00DB3FEC" w:rsidRDefault="00DB3FEC" w:rsidP="00DB3F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С. Лопухина Логопедия –М, 2014</w:t>
      </w:r>
    </w:p>
    <w:p w:rsidR="00DB3FEC" w:rsidRDefault="00DB3FEC" w:rsidP="00DB3F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Ю. Кондратенко Логопедические уупражнения–М, 2014</w:t>
      </w:r>
    </w:p>
    <w:p w:rsidR="0052089E" w:rsidRPr="00747253" w:rsidRDefault="0052089E" w:rsidP="006D18E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93249" w:rsidRDefault="00693249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DFD" w:rsidRPr="00747253" w:rsidRDefault="00CB7DFD" w:rsidP="00E96E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DFD">
        <w:rPr>
          <w:rFonts w:ascii="Times New Roman" w:hAnsi="Times New Roman" w:cs="Times New Roman"/>
          <w:sz w:val="24"/>
          <w:szCs w:val="24"/>
        </w:rPr>
        <w:object w:dxaOrig="8940" w:dyaOrig="12631">
          <v:shape id="_x0000_i1026" type="#_x0000_t75" style="width:446.75pt;height:631.55pt" o:ole="">
            <v:imagedata r:id="rId10" o:title=""/>
          </v:shape>
          <o:OLEObject Type="Embed" ProgID="AcroExch.Document.DC" ShapeID="_x0000_i1026" DrawAspect="Content" ObjectID="_1630399595" r:id="rId11"/>
        </w:object>
      </w:r>
    </w:p>
    <w:sectPr w:rsidR="00CB7DFD" w:rsidRPr="00747253" w:rsidSect="00E854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8F0" w:rsidRDefault="002618F0" w:rsidP="00E85434">
      <w:pPr>
        <w:spacing w:after="0" w:line="240" w:lineRule="auto"/>
      </w:pPr>
      <w:r>
        <w:separator/>
      </w:r>
    </w:p>
  </w:endnote>
  <w:endnote w:type="continuationSeparator" w:id="1">
    <w:p w:rsidR="002618F0" w:rsidRDefault="002618F0" w:rsidP="00E8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A8" w:rsidRDefault="002B29A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434" w:rsidRDefault="00E8543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A8" w:rsidRDefault="002B29A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8F0" w:rsidRDefault="002618F0" w:rsidP="00E85434">
      <w:pPr>
        <w:spacing w:after="0" w:line="240" w:lineRule="auto"/>
      </w:pPr>
      <w:r>
        <w:separator/>
      </w:r>
    </w:p>
  </w:footnote>
  <w:footnote w:type="continuationSeparator" w:id="1">
    <w:p w:rsidR="002618F0" w:rsidRDefault="002618F0" w:rsidP="00E8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A8" w:rsidRDefault="002B29A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A8" w:rsidRDefault="002B29A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A8" w:rsidRDefault="002B29A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7942"/>
    <w:multiLevelType w:val="multilevel"/>
    <w:tmpl w:val="26306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B4488"/>
    <w:multiLevelType w:val="multilevel"/>
    <w:tmpl w:val="A5369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55030F"/>
    <w:multiLevelType w:val="hybridMultilevel"/>
    <w:tmpl w:val="2CA4076C"/>
    <w:lvl w:ilvl="0" w:tplc="DFF673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FF920E6"/>
    <w:multiLevelType w:val="hybridMultilevel"/>
    <w:tmpl w:val="06E04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E2B92"/>
    <w:multiLevelType w:val="hybridMultilevel"/>
    <w:tmpl w:val="A2EE1A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817DB"/>
    <w:multiLevelType w:val="hybridMultilevel"/>
    <w:tmpl w:val="E7E4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241BF"/>
    <w:rsid w:val="00084096"/>
    <w:rsid w:val="00092122"/>
    <w:rsid w:val="00184338"/>
    <w:rsid w:val="001F1094"/>
    <w:rsid w:val="0025320E"/>
    <w:rsid w:val="002618F0"/>
    <w:rsid w:val="002B29A8"/>
    <w:rsid w:val="003B0706"/>
    <w:rsid w:val="004466C1"/>
    <w:rsid w:val="0052089E"/>
    <w:rsid w:val="005414E1"/>
    <w:rsid w:val="0054692E"/>
    <w:rsid w:val="0057260A"/>
    <w:rsid w:val="00595D99"/>
    <w:rsid w:val="00596CAF"/>
    <w:rsid w:val="005B0AE5"/>
    <w:rsid w:val="00693249"/>
    <w:rsid w:val="00695251"/>
    <w:rsid w:val="006D18E3"/>
    <w:rsid w:val="00747253"/>
    <w:rsid w:val="00763079"/>
    <w:rsid w:val="00763838"/>
    <w:rsid w:val="00764980"/>
    <w:rsid w:val="00777681"/>
    <w:rsid w:val="00954022"/>
    <w:rsid w:val="009A5A0B"/>
    <w:rsid w:val="00A66940"/>
    <w:rsid w:val="00A81BB4"/>
    <w:rsid w:val="00B21AE5"/>
    <w:rsid w:val="00B241BF"/>
    <w:rsid w:val="00B274A0"/>
    <w:rsid w:val="00B35C55"/>
    <w:rsid w:val="00C1779D"/>
    <w:rsid w:val="00C25451"/>
    <w:rsid w:val="00C84D19"/>
    <w:rsid w:val="00CB7DFD"/>
    <w:rsid w:val="00DB3FEC"/>
    <w:rsid w:val="00E16B44"/>
    <w:rsid w:val="00E753D7"/>
    <w:rsid w:val="00E85434"/>
    <w:rsid w:val="00E96EA8"/>
    <w:rsid w:val="00F11727"/>
    <w:rsid w:val="00F71B91"/>
    <w:rsid w:val="00F83049"/>
    <w:rsid w:val="00FE6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AE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B0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4980"/>
  </w:style>
  <w:style w:type="table" w:styleId="a5">
    <w:name w:val="Table Grid"/>
    <w:basedOn w:val="a1"/>
    <w:uiPriority w:val="59"/>
    <w:rsid w:val="00693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3249"/>
    <w:pPr>
      <w:ind w:left="720"/>
      <w:contextualSpacing/>
    </w:pPr>
  </w:style>
  <w:style w:type="paragraph" w:customStyle="1" w:styleId="Default">
    <w:name w:val="Default"/>
    <w:rsid w:val="002532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8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5434"/>
  </w:style>
  <w:style w:type="paragraph" w:styleId="a9">
    <w:name w:val="footer"/>
    <w:basedOn w:val="a"/>
    <w:link w:val="aa"/>
    <w:uiPriority w:val="99"/>
    <w:unhideWhenUsed/>
    <w:rsid w:val="00E8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5434"/>
  </w:style>
  <w:style w:type="paragraph" w:styleId="ab">
    <w:name w:val="Balloon Text"/>
    <w:basedOn w:val="a"/>
    <w:link w:val="ac"/>
    <w:uiPriority w:val="99"/>
    <w:semiHidden/>
    <w:unhideWhenUsed/>
    <w:rsid w:val="002B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29A8"/>
    <w:rPr>
      <w:rFonts w:ascii="Tahoma" w:hAnsi="Tahoma" w:cs="Tahoma"/>
      <w:sz w:val="16"/>
      <w:szCs w:val="16"/>
    </w:rPr>
  </w:style>
  <w:style w:type="paragraph" w:customStyle="1" w:styleId="c41">
    <w:name w:val="c41"/>
    <w:basedOn w:val="a"/>
    <w:rsid w:val="0095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4022"/>
  </w:style>
  <w:style w:type="table" w:customStyle="1" w:styleId="1">
    <w:name w:val="Сетка таблицы1"/>
    <w:basedOn w:val="a1"/>
    <w:next w:val="a5"/>
    <w:uiPriority w:val="59"/>
    <w:rsid w:val="00B21A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AE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B0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4980"/>
  </w:style>
  <w:style w:type="table" w:styleId="a5">
    <w:name w:val="Table Grid"/>
    <w:basedOn w:val="a1"/>
    <w:uiPriority w:val="59"/>
    <w:rsid w:val="00693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3249"/>
    <w:pPr>
      <w:ind w:left="720"/>
      <w:contextualSpacing/>
    </w:pPr>
  </w:style>
  <w:style w:type="paragraph" w:customStyle="1" w:styleId="Default">
    <w:name w:val="Default"/>
    <w:rsid w:val="002532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8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5434"/>
  </w:style>
  <w:style w:type="paragraph" w:styleId="a9">
    <w:name w:val="footer"/>
    <w:basedOn w:val="a"/>
    <w:link w:val="aa"/>
    <w:uiPriority w:val="99"/>
    <w:unhideWhenUsed/>
    <w:rsid w:val="00E8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5434"/>
  </w:style>
  <w:style w:type="paragraph" w:styleId="ab">
    <w:name w:val="Balloon Text"/>
    <w:basedOn w:val="a"/>
    <w:link w:val="ac"/>
    <w:uiPriority w:val="99"/>
    <w:semiHidden/>
    <w:unhideWhenUsed/>
    <w:rsid w:val="002B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29A8"/>
    <w:rPr>
      <w:rFonts w:ascii="Tahoma" w:hAnsi="Tahoma" w:cs="Tahoma"/>
      <w:sz w:val="16"/>
      <w:szCs w:val="16"/>
    </w:rPr>
  </w:style>
  <w:style w:type="paragraph" w:customStyle="1" w:styleId="c41">
    <w:name w:val="c41"/>
    <w:basedOn w:val="a"/>
    <w:rsid w:val="0095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4022"/>
  </w:style>
  <w:style w:type="table" w:customStyle="1" w:styleId="1">
    <w:name w:val="Сетка таблицы1"/>
    <w:basedOn w:val="a1"/>
    <w:next w:val="a5"/>
    <w:uiPriority w:val="59"/>
    <w:rsid w:val="00B21A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2AF86-6491-4E8C-898E-299502B7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3778</Words>
  <Characters>21536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Солнышко</cp:lastModifiedBy>
  <cp:revision>2</cp:revision>
  <cp:lastPrinted>2019-04-11T16:00:00Z</cp:lastPrinted>
  <dcterms:created xsi:type="dcterms:W3CDTF">2019-09-19T09:00:00Z</dcterms:created>
  <dcterms:modified xsi:type="dcterms:W3CDTF">2019-09-19T09:00:00Z</dcterms:modified>
</cp:coreProperties>
</file>